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2" w:type="dxa"/>
        <w:tblInd w:w="-930" w:type="dxa"/>
        <w:tblCellMar>
          <w:top w:w="413" w:type="dxa"/>
          <w:left w:w="7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55"/>
        <w:gridCol w:w="227"/>
      </w:tblGrid>
      <w:tr w:rsidR="00041724" w14:paraId="3917188F" w14:textId="77777777" w:rsidTr="00041724">
        <w:trPr>
          <w:gridAfter w:val="1"/>
          <w:wAfter w:w="227" w:type="dxa"/>
          <w:trHeight w:val="14468"/>
        </w:trPr>
        <w:tc>
          <w:tcPr>
            <w:tcW w:w="10655" w:type="dxa"/>
            <w:tcBorders>
              <w:top w:val="single" w:sz="24" w:space="0" w:color="F79646"/>
              <w:left w:val="single" w:sz="24" w:space="0" w:color="F79646"/>
              <w:bottom w:val="single" w:sz="24" w:space="0" w:color="F79646"/>
              <w:right w:val="single" w:sz="24" w:space="0" w:color="F79646"/>
            </w:tcBorders>
          </w:tcPr>
          <w:p w14:paraId="5FA62E0A" w14:textId="543F2EC1" w:rsidR="00041724" w:rsidRDefault="00041724" w:rsidP="00041724">
            <w:pPr>
              <w:ind w:right="501"/>
              <w:jc w:val="center"/>
            </w:pPr>
            <w:r>
              <w:rPr>
                <w:noProof/>
              </w:rPr>
              <w:drawing>
                <wp:inline distT="0" distB="0" distL="0" distR="0" wp14:anchorId="69EC0DEE" wp14:editId="689E3A6E">
                  <wp:extent cx="2586355" cy="1240797"/>
                  <wp:effectExtent l="0" t="0" r="4445" b="0"/>
                  <wp:docPr id="1335917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655" cy="1248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41244E" w14:textId="75FC4FF0" w:rsidR="00041724" w:rsidRDefault="00041724" w:rsidP="00495A70">
            <w:pPr>
              <w:ind w:right="502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  <w:p w14:paraId="2F1A82AD" w14:textId="77777777" w:rsidR="00041724" w:rsidRDefault="00041724" w:rsidP="00495A70">
            <w:r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  <w:p w14:paraId="2714057C" w14:textId="77777777" w:rsidR="00041724" w:rsidRDefault="00041724" w:rsidP="00495A70">
            <w:r>
              <w:rPr>
                <w:rFonts w:ascii="Arial" w:eastAsia="Arial" w:hAnsi="Arial" w:cs="Arial"/>
                <w:b/>
                <w:sz w:val="44"/>
              </w:rPr>
              <w:t xml:space="preserve">                 </w:t>
            </w:r>
            <w:proofErr w:type="spellStart"/>
            <w:r>
              <w:rPr>
                <w:rFonts w:ascii="Arial" w:eastAsia="Arial" w:hAnsi="Arial" w:cs="Arial"/>
                <w:b/>
                <w:sz w:val="44"/>
              </w:rPr>
              <w:t>Comper</w:t>
            </w:r>
            <w:proofErr w:type="spellEnd"/>
            <w:r>
              <w:rPr>
                <w:rFonts w:ascii="Arial" w:eastAsia="Arial" w:hAnsi="Arial" w:cs="Arial"/>
                <w:b/>
                <w:sz w:val="44"/>
              </w:rPr>
              <w:t xml:space="preserve"> Nursery School</w:t>
            </w:r>
          </w:p>
          <w:p w14:paraId="46232955" w14:textId="77777777" w:rsidR="00041724" w:rsidRDefault="00041724" w:rsidP="00495A70">
            <w:pPr>
              <w:ind w:right="501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  <w:p w14:paraId="4DF58010" w14:textId="77777777" w:rsidR="00041724" w:rsidRDefault="00041724" w:rsidP="00495A70">
            <w:pPr>
              <w:ind w:right="629"/>
              <w:jc w:val="center"/>
              <w:rPr>
                <w:rFonts w:ascii="Arial" w:eastAsia="Arial" w:hAnsi="Arial" w:cs="Arial"/>
                <w:b/>
                <w:sz w:val="44"/>
              </w:rPr>
            </w:pPr>
            <w:r>
              <w:rPr>
                <w:rFonts w:ascii="Arial" w:eastAsia="Arial" w:hAnsi="Arial" w:cs="Arial"/>
                <w:b/>
                <w:sz w:val="44"/>
              </w:rPr>
              <w:t xml:space="preserve">Lost Child Procedure </w:t>
            </w:r>
          </w:p>
          <w:p w14:paraId="5E3ECC03" w14:textId="77777777" w:rsidR="00041724" w:rsidRDefault="00041724" w:rsidP="00495A70">
            <w:pPr>
              <w:ind w:right="629"/>
              <w:jc w:val="center"/>
            </w:pPr>
          </w:p>
          <w:p w14:paraId="2A258601" w14:textId="77777777" w:rsidR="00041724" w:rsidRDefault="00041724" w:rsidP="00495A70">
            <w:pPr>
              <w:spacing w:line="239" w:lineRule="auto"/>
              <w:ind w:right="271"/>
            </w:pPr>
            <w:r>
              <w:rPr>
                <w:rFonts w:ascii="Arial" w:eastAsia="Arial" w:hAnsi="Arial" w:cs="Arial"/>
                <w:sz w:val="28"/>
              </w:rPr>
              <w:t xml:space="preserve">In the event of a child being found missing during a school day or on an outing, the following procedure must be followed: </w:t>
            </w:r>
          </w:p>
          <w:p w14:paraId="7C9291F3" w14:textId="77777777" w:rsidR="00041724" w:rsidRDefault="00041724" w:rsidP="00495A7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1DF62352" w14:textId="77777777" w:rsidR="00041724" w:rsidRDefault="00041724" w:rsidP="00495A70">
            <w:pPr>
              <w:numPr>
                <w:ilvl w:val="0"/>
                <w:numId w:val="1"/>
              </w:numPr>
              <w:spacing w:line="239" w:lineRule="auto"/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Check all possible places where the child might be in the immediate vicinity. </w:t>
            </w:r>
          </w:p>
          <w:p w14:paraId="06B5C700" w14:textId="77777777" w:rsidR="00041724" w:rsidRDefault="00041724" w:rsidP="00495A70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Talk to all staff members, additional adults and children to determine where/when the child was last seen. Talk sensitively to other children to avoid causing alarm. </w:t>
            </w:r>
          </w:p>
          <w:p w14:paraId="06A0060C" w14:textId="77777777" w:rsidR="00041724" w:rsidRDefault="00041724" w:rsidP="00495A70">
            <w:pPr>
              <w:numPr>
                <w:ilvl w:val="0"/>
                <w:numId w:val="1"/>
              </w:numPr>
              <w:spacing w:line="239" w:lineRule="auto"/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If the child is not found after careful searching of the local vicinity within 10 minutes, raise the alarm by telephoning: </w:t>
            </w:r>
          </w:p>
          <w:p w14:paraId="4414B2EE" w14:textId="77777777" w:rsidR="00041724" w:rsidRDefault="00041724" w:rsidP="00495A70">
            <w:pPr>
              <w:spacing w:after="24"/>
              <w:ind w:left="72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6921339E" w14:textId="77777777" w:rsidR="00041724" w:rsidRDefault="00041724" w:rsidP="00495A70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The police on 999 </w:t>
            </w:r>
          </w:p>
          <w:p w14:paraId="39C62877" w14:textId="77777777" w:rsidR="00041724" w:rsidRPr="00D309C5" w:rsidRDefault="00041724" w:rsidP="00495A70">
            <w:pPr>
              <w:ind w:left="1519"/>
            </w:pPr>
          </w:p>
          <w:p w14:paraId="020B1E92" w14:textId="77777777" w:rsidR="00041724" w:rsidRDefault="00041724" w:rsidP="00495A70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The child’s parents </w:t>
            </w:r>
          </w:p>
          <w:p w14:paraId="7FA0897F" w14:textId="77777777" w:rsidR="00041724" w:rsidRDefault="00041724" w:rsidP="00495A70">
            <w:pPr>
              <w:ind w:left="1519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CC7D1C3" w14:textId="77777777" w:rsidR="00041724" w:rsidRDefault="00041724" w:rsidP="00495A70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The Chair of Governors </w:t>
            </w:r>
          </w:p>
          <w:p w14:paraId="28C703BA" w14:textId="77777777" w:rsidR="00041724" w:rsidRDefault="00041724" w:rsidP="00495A70">
            <w:pPr>
              <w:ind w:left="1519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5E6C0E5" w14:textId="77777777" w:rsidR="00041724" w:rsidRDefault="00041724" w:rsidP="00495A70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Education Safeguarding Advisory Team (ESAT) </w:t>
            </w:r>
          </w:p>
          <w:p w14:paraId="30831897" w14:textId="77777777" w:rsidR="00041724" w:rsidRDefault="00041724" w:rsidP="00495A7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0531506" w14:textId="77777777" w:rsidR="00041724" w:rsidRDefault="00041724" w:rsidP="00495A7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E5A5B8C" w14:textId="77777777" w:rsidR="00041724" w:rsidRDefault="00041724" w:rsidP="00495A7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After the event, review security procedures and Risk  </w:t>
            </w:r>
          </w:p>
          <w:p w14:paraId="6B76F7ED" w14:textId="77777777" w:rsidR="00041724" w:rsidRDefault="00041724" w:rsidP="00495A70">
            <w:pPr>
              <w:spacing w:line="241" w:lineRule="auto"/>
              <w:ind w:left="720"/>
            </w:pPr>
            <w:r>
              <w:rPr>
                <w:rFonts w:ascii="Arial" w:eastAsia="Arial" w:hAnsi="Arial" w:cs="Arial"/>
                <w:sz w:val="28"/>
              </w:rPr>
              <w:t xml:space="preserve">Assessments. Write new Risk Assessments, Evacuation Plans etc. as necessary. </w:t>
            </w:r>
          </w:p>
          <w:p w14:paraId="4E1238DB" w14:textId="77777777" w:rsidR="00041724" w:rsidRDefault="00041724" w:rsidP="00495A7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2C1C09D8" w14:textId="77777777" w:rsidR="00041724" w:rsidRDefault="00041724" w:rsidP="00495A7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8"/>
              </w:rPr>
              <w:t xml:space="preserve">Inform Ofsted  </w:t>
            </w:r>
          </w:p>
          <w:p w14:paraId="4AB2669B" w14:textId="77777777" w:rsidR="00041724" w:rsidRDefault="00041724" w:rsidP="00495A7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041724" w14:paraId="32943667" w14:textId="77777777" w:rsidTr="00041724">
        <w:tblPrEx>
          <w:tblCellMar>
            <w:top w:w="405" w:type="dxa"/>
            <w:left w:w="626" w:type="dxa"/>
          </w:tblCellMar>
        </w:tblPrEx>
        <w:trPr>
          <w:trHeight w:val="15823"/>
        </w:trPr>
        <w:tc>
          <w:tcPr>
            <w:tcW w:w="10882" w:type="dxa"/>
            <w:gridSpan w:val="2"/>
            <w:tcBorders>
              <w:top w:val="single" w:sz="24" w:space="0" w:color="F79646"/>
              <w:left w:val="single" w:sz="24" w:space="0" w:color="F79646"/>
              <w:bottom w:val="single" w:sz="24" w:space="0" w:color="F79646"/>
              <w:right w:val="single" w:sz="24" w:space="0" w:color="F79646"/>
            </w:tcBorders>
          </w:tcPr>
          <w:p w14:paraId="56B75CAE" w14:textId="77777777" w:rsidR="00041724" w:rsidRDefault="00041724" w:rsidP="00495A70"/>
          <w:tbl>
            <w:tblPr>
              <w:tblStyle w:val="TableGrid"/>
              <w:tblW w:w="9633" w:type="dxa"/>
              <w:tblInd w:w="0" w:type="dxa"/>
              <w:tblCellMar>
                <w:top w:w="32" w:type="dxa"/>
                <w:left w:w="11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041724" w14:paraId="73342EC8" w14:textId="77777777" w:rsidTr="00495A70">
              <w:trPr>
                <w:trHeight w:val="3915"/>
              </w:trPr>
              <w:tc>
                <w:tcPr>
                  <w:tcW w:w="9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B5348" w14:textId="77777777" w:rsidR="00041724" w:rsidRDefault="00041724" w:rsidP="00495A70">
                  <w:r>
                    <w:rPr>
                      <w:rFonts w:ascii="Arial" w:eastAsia="Arial" w:hAnsi="Arial" w:cs="Arial"/>
                      <w:b/>
                      <w:sz w:val="24"/>
                    </w:rPr>
                    <w:t>CONTACT TELEPHONE NUMBERS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</w:t>
                  </w:r>
                </w:p>
                <w:p w14:paraId="5766C35A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1C613781" w14:textId="0A38E3B4" w:rsidR="00041724" w:rsidRDefault="00041724" w:rsidP="00495A70">
                  <w:pPr>
                    <w:tabs>
                      <w:tab w:val="center" w:pos="327"/>
                      <w:tab w:val="center" w:pos="1440"/>
                      <w:tab w:val="center" w:pos="2160"/>
                      <w:tab w:val="center" w:pos="2881"/>
                      <w:tab w:val="center" w:pos="3601"/>
                      <w:tab w:val="center" w:pos="4321"/>
                      <w:tab w:val="center" w:pos="5808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Police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        Tel: 999 </w:t>
                  </w:r>
                </w:p>
                <w:p w14:paraId="589B013D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4D8B75E6" w14:textId="0D4012D8" w:rsidR="00041724" w:rsidRDefault="00041724" w:rsidP="00495A70">
                  <w:proofErr w:type="spellStart"/>
                  <w:r>
                    <w:rPr>
                      <w:rFonts w:ascii="Arial" w:eastAsia="Arial" w:hAnsi="Arial" w:cs="Arial"/>
                      <w:sz w:val="24"/>
                    </w:rPr>
                    <w:t>Comper</w:t>
                  </w:r>
                  <w:proofErr w:type="spellEnd"/>
                  <w:r>
                    <w:rPr>
                      <w:rFonts w:ascii="Arial" w:eastAsia="Arial" w:hAnsi="Arial" w:cs="Arial"/>
                      <w:sz w:val="24"/>
                    </w:rPr>
                    <w:t xml:space="preserve"> Nursery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School 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                         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              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Tel: 01865 245768 </w:t>
                  </w:r>
                </w:p>
                <w:p w14:paraId="7A36D23E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242C7EA0" w14:textId="6E1F97AC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Chair of Governors                            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                          Tel: 01865245768 (ask at reception for </w:t>
                  </w:r>
                  <w:proofErr w:type="spellStart"/>
                  <w:r>
                    <w:rPr>
                      <w:rFonts w:ascii="Arial" w:eastAsia="Arial" w:hAnsi="Arial" w:cs="Arial"/>
                      <w:sz w:val="24"/>
                    </w:rPr>
                    <w:t>CoG’s</w:t>
                  </w:r>
                  <w:proofErr w:type="spellEnd"/>
                  <w:r>
                    <w:rPr>
                      <w:rFonts w:ascii="Arial" w:eastAsia="Arial" w:hAnsi="Arial" w:cs="Arial"/>
                      <w:sz w:val="24"/>
                    </w:rPr>
                    <w:t xml:space="preserve"> number)</w:t>
                  </w:r>
                </w:p>
                <w:p w14:paraId="5A027B64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2C449F2B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ESAT                                                                             Tel: 01865 810603 </w:t>
                  </w:r>
                </w:p>
                <w:p w14:paraId="5F9B076A" w14:textId="77777777" w:rsidR="00041724" w:rsidRDefault="00041724" w:rsidP="00495A70">
                  <w:pPr>
                    <w:spacing w:after="6"/>
                  </w:pPr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597862B2" w14:textId="77777777" w:rsidR="00041724" w:rsidRDefault="00041724" w:rsidP="00495A70">
                  <w:pPr>
                    <w:tabs>
                      <w:tab w:val="center" w:pos="354"/>
                      <w:tab w:val="center" w:pos="1440"/>
                      <w:tab w:val="center" w:pos="2160"/>
                      <w:tab w:val="center" w:pos="2881"/>
                      <w:tab w:val="center" w:pos="3601"/>
                      <w:tab w:val="center" w:pos="4321"/>
                      <w:tab w:val="center" w:pos="5041"/>
                      <w:tab w:val="center" w:pos="6800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Ofsted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ab/>
                    <w:t>Tel:</w:t>
                  </w:r>
                  <w:r>
                    <w:rPr>
                      <w:rFonts w:ascii="Arial" w:eastAsia="Arial" w:hAnsi="Arial" w:cs="Arial"/>
                      <w:sz w:val="2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</w:rPr>
                    <w:t xml:space="preserve">0300 123 1231 </w:t>
                  </w:r>
                </w:p>
                <w:p w14:paraId="7A6F23CC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14BD40D9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  <w:p w14:paraId="3B6D8280" w14:textId="77777777" w:rsidR="00041724" w:rsidRDefault="00041724" w:rsidP="00495A70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14:paraId="33F39708" w14:textId="77777777" w:rsidR="00041724" w:rsidRDefault="00041724" w:rsidP="00495A70">
            <w:pPr>
              <w:ind w:left="1632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22F5E8CC" w14:textId="77777777" w:rsidR="00041724" w:rsidRDefault="00041724" w:rsidP="00495A70">
            <w:pPr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EF09A3F" w14:textId="77777777" w:rsidR="00041724" w:rsidRDefault="00041724" w:rsidP="00495A70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F5A4F4E" w14:textId="77777777" w:rsidR="00041724" w:rsidRDefault="00041724" w:rsidP="00495A70">
            <w:pPr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Protocol Agreed by the Governing Body on: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6A15D2B" w14:textId="77777777" w:rsidR="00041724" w:rsidRDefault="00041724" w:rsidP="00495A70">
            <w:pPr>
              <w:spacing w:after="22"/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78021F3" w14:textId="77777777" w:rsidR="00041724" w:rsidRDefault="00041724" w:rsidP="00495A70">
            <w:pPr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Signed: …………………………………… Chair of Governing Body </w:t>
            </w:r>
          </w:p>
          <w:p w14:paraId="49A32D43" w14:textId="77777777" w:rsidR="00041724" w:rsidRDefault="00041724" w:rsidP="00495A70">
            <w:pPr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140C2FD8" w14:textId="441BB505" w:rsidR="00041724" w:rsidRDefault="00041724" w:rsidP="00495A70">
            <w:pPr>
              <w:ind w:left="113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Review Date: </w:t>
            </w:r>
            <w:r>
              <w:rPr>
                <w:rFonts w:ascii="Arial" w:eastAsia="Arial" w:hAnsi="Arial" w:cs="Arial"/>
                <w:sz w:val="28"/>
              </w:rPr>
              <w:t>December 2026</w:t>
            </w:r>
            <w:r>
              <w:rPr>
                <w:rFonts w:ascii="Arial" w:eastAsia="Arial" w:hAnsi="Arial" w:cs="Arial"/>
                <w:sz w:val="28"/>
              </w:rPr>
              <w:t xml:space="preserve">                                      </w:t>
            </w:r>
          </w:p>
        </w:tc>
      </w:tr>
    </w:tbl>
    <w:p w14:paraId="5CB02BC9" w14:textId="77777777" w:rsidR="00041724" w:rsidRDefault="00041724"/>
    <w:sectPr w:rsidR="0004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11C14"/>
    <w:multiLevelType w:val="hybridMultilevel"/>
    <w:tmpl w:val="E952924C"/>
    <w:lvl w:ilvl="0" w:tplc="EC10DF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E4654">
      <w:start w:val="1"/>
      <w:numFmt w:val="bullet"/>
      <w:lvlText w:val="●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F059D0">
      <w:start w:val="1"/>
      <w:numFmt w:val="bullet"/>
      <w:lvlText w:val="▪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ECDDFA">
      <w:start w:val="1"/>
      <w:numFmt w:val="bullet"/>
      <w:lvlText w:val="•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09364">
      <w:start w:val="1"/>
      <w:numFmt w:val="bullet"/>
      <w:lvlText w:val="o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6690AE">
      <w:start w:val="1"/>
      <w:numFmt w:val="bullet"/>
      <w:lvlText w:val="▪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AC8E96">
      <w:start w:val="1"/>
      <w:numFmt w:val="bullet"/>
      <w:lvlText w:val="•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C34C4">
      <w:start w:val="1"/>
      <w:numFmt w:val="bullet"/>
      <w:lvlText w:val="o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DEEAA4">
      <w:start w:val="1"/>
      <w:numFmt w:val="bullet"/>
      <w:lvlText w:val="▪"/>
      <w:lvlJc w:val="left"/>
      <w:pPr>
        <w:ind w:left="7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002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24"/>
    <w:rsid w:val="00041724"/>
    <w:rsid w:val="00D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8736"/>
  <w15:chartTrackingRefBased/>
  <w15:docId w15:val="{F969F848-5854-4A5A-996F-DD123F8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24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72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417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9311005 headteacher.1005</dc:creator>
  <cp:keywords/>
  <dc:description/>
  <cp:lastModifiedBy>9311005 headteacher.1005</cp:lastModifiedBy>
  <cp:revision>1</cp:revision>
  <dcterms:created xsi:type="dcterms:W3CDTF">2024-11-12T11:32:00Z</dcterms:created>
  <dcterms:modified xsi:type="dcterms:W3CDTF">2024-11-12T11:37:00Z</dcterms:modified>
</cp:coreProperties>
</file>